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3E16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EA457C">
        <w:rPr>
          <w:rFonts w:cs="Arial"/>
          <w:b/>
          <w:bCs/>
          <w:sz w:val="24"/>
          <w:szCs w:val="24"/>
        </w:rPr>
        <w:t>5</w:t>
      </w:r>
      <w:r w:rsidR="001E41F3">
        <w:rPr>
          <w:b/>
          <w:i/>
          <w:noProof/>
          <w:sz w:val="28"/>
        </w:rPr>
        <w:tab/>
      </w:r>
      <w:r w:rsidR="00DF727E" w:rsidRPr="00DF727E">
        <w:rPr>
          <w:b/>
          <w:i/>
          <w:noProof/>
          <w:sz w:val="28"/>
        </w:rPr>
        <w:t>R3-244097</w:t>
      </w:r>
    </w:p>
    <w:p w14:paraId="7CB45193" w14:textId="6B042B6A" w:rsidR="001E41F3" w:rsidRDefault="00EA457C" w:rsidP="005960B1">
      <w:pPr>
        <w:pStyle w:val="CRCoverPage"/>
        <w:tabs>
          <w:tab w:val="right" w:pos="9639"/>
        </w:tabs>
        <w:spacing w:after="0"/>
        <w:rPr>
          <w:b/>
          <w:noProof/>
          <w:sz w:val="24"/>
        </w:rPr>
      </w:pPr>
      <w:r w:rsidRPr="00EA457C">
        <w:rPr>
          <w:b/>
          <w:noProof/>
          <w:sz w:val="24"/>
        </w:rPr>
        <w:t>Maastricht, NL</w:t>
      </w:r>
      <w:r w:rsidR="00D731CF" w:rsidRPr="00D731CF">
        <w:rPr>
          <w:b/>
          <w:noProof/>
          <w:sz w:val="24"/>
        </w:rPr>
        <w:t xml:space="preserve">, </w:t>
      </w:r>
      <w:r>
        <w:rPr>
          <w:b/>
          <w:noProof/>
          <w:sz w:val="24"/>
        </w:rPr>
        <w:t>19 -</w:t>
      </w:r>
      <w:r w:rsidR="00B066EB">
        <w:rPr>
          <w:b/>
          <w:noProof/>
          <w:sz w:val="24"/>
        </w:rPr>
        <w:t xml:space="preserve"> </w:t>
      </w:r>
      <w:r>
        <w:rPr>
          <w:b/>
          <w:noProof/>
          <w:sz w:val="24"/>
        </w:rPr>
        <w:t>23 Aug</w:t>
      </w:r>
      <w:r w:rsidR="00D731CF"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B6D01" w:rsidR="001E41F3" w:rsidRPr="00410371" w:rsidRDefault="002A435A" w:rsidP="00E13F3D">
            <w:pPr>
              <w:pStyle w:val="CRCoverPage"/>
              <w:spacing w:after="0"/>
              <w:jc w:val="right"/>
              <w:rPr>
                <w:b/>
                <w:noProof/>
                <w:sz w:val="28"/>
              </w:rPr>
            </w:pPr>
            <w:r>
              <w:rPr>
                <w:b/>
                <w:noProof/>
                <w:sz w:val="28"/>
              </w:rPr>
              <w:t>38.401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294A5" w:rsidR="001E41F3" w:rsidRPr="00410371" w:rsidRDefault="00DF727E" w:rsidP="00547111">
            <w:pPr>
              <w:pStyle w:val="CRCoverPage"/>
              <w:spacing w:after="0"/>
              <w:rPr>
                <w:noProof/>
              </w:rPr>
            </w:pPr>
            <w:r>
              <w:rPr>
                <w:b/>
                <w:noProof/>
                <w:sz w:val="28"/>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E4940" w:rsidR="001E41F3" w:rsidRPr="00410371" w:rsidRDefault="0076560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49B9E" w:rsidR="001E41F3" w:rsidRDefault="002A435A">
            <w:pPr>
              <w:pStyle w:val="CRCoverPage"/>
              <w:spacing w:after="0"/>
              <w:ind w:left="100"/>
              <w:rPr>
                <w:noProof/>
              </w:rPr>
            </w:pPr>
            <w:r>
              <w:rPr>
                <w:rFonts w:hint="eastAsia"/>
                <w:lang w:eastAsia="zh-CN"/>
              </w:rPr>
              <w:t>Correction</w:t>
            </w:r>
            <w:r>
              <w:t xml:space="preserve"> on PDCP packets discard in case of </w:t>
            </w:r>
            <w:r w:rsidR="001C4F60">
              <w:t xml:space="preserve">MBS </w:t>
            </w:r>
            <w:r>
              <w:t>broadcast path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0C31" w:rsidR="001E41F3" w:rsidRDefault="00C81EB8">
            <w:pPr>
              <w:pStyle w:val="CRCoverPage"/>
              <w:spacing w:after="0"/>
              <w:ind w:left="100"/>
              <w:rPr>
                <w:noProof/>
                <w:lang w:eastAsia="zh-CN"/>
              </w:rPr>
            </w:pPr>
            <w:r>
              <w:rPr>
                <w:noProof/>
              </w:rPr>
              <w:t>Huawei</w:t>
            </w:r>
            <w:r w:rsidR="00873C04">
              <w:rPr>
                <w:rFonts w:hint="eastAsia"/>
                <w:noProof/>
                <w:lang w:eastAsia="zh-CN"/>
              </w:rPr>
              <w:t>,</w:t>
            </w:r>
            <w:r w:rsidR="00873C04">
              <w:rPr>
                <w:noProof/>
                <w:lang w:eastAsia="zh-CN"/>
              </w:rPr>
              <w:t xml:space="preserve"> CBN, CMCC</w:t>
            </w:r>
            <w:r w:rsidR="00B94D72">
              <w:rPr>
                <w:noProof/>
                <w:lang w:eastAsia="zh-CN"/>
              </w:rPr>
              <w:t xml:space="preserve">, </w:t>
            </w:r>
            <w:r w:rsidR="00B94D72" w:rsidRPr="00B94D72">
              <w:rPr>
                <w:noProof/>
                <w:lang w:eastAsia="zh-CN"/>
              </w:rPr>
              <w:t>Qualcomm Incorporated</w:t>
            </w:r>
            <w:r w:rsidR="002A109B">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751C5" w:rsidR="001E41F3" w:rsidRDefault="002A435A">
            <w:pPr>
              <w:pStyle w:val="CRCoverPage"/>
              <w:spacing w:after="0"/>
              <w:ind w:left="100"/>
              <w:rPr>
                <w:noProof/>
              </w:rPr>
            </w:pPr>
            <w:proofErr w:type="spellStart"/>
            <w:r>
              <w:rPr>
                <w:lang w:eastAsia="ja-JP"/>
              </w:rPr>
              <w:t>NR_MBS_enh</w:t>
            </w:r>
            <w:proofErr w:type="spellEnd"/>
            <w:r>
              <w:rPr>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7164" w:rsidR="00C81EB8" w:rsidRDefault="00C81EB8" w:rsidP="00C81EB8">
            <w:pPr>
              <w:pStyle w:val="CRCoverPage"/>
              <w:spacing w:after="0"/>
              <w:ind w:left="100"/>
            </w:pPr>
            <w:r>
              <w:t>202</w:t>
            </w:r>
            <w:r w:rsidR="00417741">
              <w:t>4</w:t>
            </w:r>
            <w:r>
              <w:t>-</w:t>
            </w:r>
            <w:r w:rsidR="00417741">
              <w:t>0</w:t>
            </w:r>
            <w:r w:rsidR="00EA457C">
              <w:t>8</w:t>
            </w:r>
            <w:r w:rsidR="00DA4138">
              <w:t>-</w:t>
            </w:r>
            <w:r w:rsidR="00D731CF">
              <w:t>0</w:t>
            </w:r>
            <w:r w:rsidR="0076560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1E1A4" w:rsidR="001E41F3" w:rsidRDefault="002A43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8A86A" w:rsidR="001E41F3" w:rsidRDefault="002A435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37D09295" w:rsidR="00074A8D" w:rsidRDefault="002A435A" w:rsidP="00074A8D">
            <w:pPr>
              <w:pStyle w:val="CRCoverPage"/>
              <w:spacing w:after="0"/>
              <w:ind w:left="100"/>
              <w:rPr>
                <w:lang w:eastAsia="zh-CN"/>
              </w:rPr>
            </w:pPr>
            <w:r>
              <w:rPr>
                <w:lang w:eastAsia="zh-CN"/>
              </w:rPr>
              <w:t>In Broadcast RAN sharing discussion, it was discussed that for an ongoing broadcast service, if the PDCP COUNT of the packets received by the UE is outside of the UE’s receiving window, the UEs will drop these packets and it is not preferred.</w:t>
            </w:r>
          </w:p>
          <w:p w14:paraId="5A882A09" w14:textId="57943D96" w:rsidR="002A435A" w:rsidRDefault="002A435A" w:rsidP="00074A8D">
            <w:pPr>
              <w:pStyle w:val="CRCoverPage"/>
              <w:spacing w:after="0"/>
              <w:ind w:left="100"/>
              <w:rPr>
                <w:lang w:eastAsia="zh-CN"/>
              </w:rPr>
            </w:pPr>
          </w:p>
          <w:p w14:paraId="6D0B8D10" w14:textId="12A2F9E7" w:rsidR="002A435A" w:rsidRDefault="002A435A" w:rsidP="00F9651E">
            <w:pPr>
              <w:pStyle w:val="CRCoverPage"/>
              <w:spacing w:after="0"/>
              <w:ind w:left="100"/>
              <w:rPr>
                <w:lang w:eastAsia="zh-CN"/>
              </w:rPr>
            </w:pPr>
            <w:r>
              <w:rPr>
                <w:lang w:eastAsia="zh-CN"/>
              </w:rPr>
              <w:t xml:space="preserve">In case of MOCN, </w:t>
            </w:r>
            <w:r w:rsidR="00F9651E">
              <w:rPr>
                <w:lang w:eastAsia="zh-CN"/>
              </w:rPr>
              <w:t xml:space="preserve">if the </w:t>
            </w:r>
            <w:proofErr w:type="spellStart"/>
            <w:r w:rsidR="00F9651E">
              <w:rPr>
                <w:lang w:eastAsia="zh-CN"/>
              </w:rPr>
              <w:t>gNB</w:t>
            </w:r>
            <w:proofErr w:type="spellEnd"/>
            <w:r w:rsidR="00F9651E">
              <w:rPr>
                <w:lang w:eastAsia="zh-CN"/>
              </w:rPr>
              <w:t xml:space="preserve">-CU-CP decides (e.g., in case the 5GC1 triggers Broadcast Session Release) to establish shared NG-U resources with the 5GC2 with which the shared NG-U was not established, </w:t>
            </w:r>
            <w:r w:rsidR="006154AB">
              <w:rPr>
                <w:lang w:eastAsia="zh-CN"/>
              </w:rPr>
              <w:t xml:space="preserve">considering that the shared F1-U tunnel is kept, after shared NG-U path change, </w:t>
            </w:r>
            <w:r w:rsidR="00F9651E">
              <w:rPr>
                <w:lang w:eastAsia="zh-CN"/>
              </w:rPr>
              <w:t xml:space="preserve">the </w:t>
            </w:r>
            <w:proofErr w:type="spellStart"/>
            <w:r w:rsidR="00F9651E">
              <w:rPr>
                <w:lang w:eastAsia="zh-CN"/>
              </w:rPr>
              <w:t>gNB</w:t>
            </w:r>
            <w:proofErr w:type="spellEnd"/>
            <w:r w:rsidR="00F9651E">
              <w:rPr>
                <w:lang w:eastAsia="zh-CN"/>
              </w:rPr>
              <w:t>-CU-UP should keep the PDCP COUNT continuity after the shared NG-U change to avoid above mentioned unexpected packet discard by the UE.</w:t>
            </w:r>
          </w:p>
          <w:p w14:paraId="4C0DED62" w14:textId="4D5898C6" w:rsidR="00F9651E" w:rsidRDefault="00F9651E" w:rsidP="00F9651E">
            <w:pPr>
              <w:pStyle w:val="CRCoverPage"/>
              <w:spacing w:after="0"/>
              <w:ind w:left="100"/>
              <w:rPr>
                <w:lang w:eastAsia="zh-CN"/>
              </w:rPr>
            </w:pPr>
          </w:p>
          <w:p w14:paraId="5AE9CB68" w14:textId="108A23E5" w:rsidR="00F9651E" w:rsidRPr="006154AB" w:rsidRDefault="00F9651E" w:rsidP="00F9651E">
            <w:pPr>
              <w:pStyle w:val="CRCoverPage"/>
              <w:spacing w:after="0"/>
              <w:ind w:left="100"/>
              <w:rPr>
                <w:lang w:eastAsia="zh-CN"/>
              </w:rPr>
            </w:pPr>
            <w:r>
              <w:rPr>
                <w:lang w:eastAsia="zh-CN"/>
              </w:rPr>
              <w:t xml:space="preserve">In case of </w:t>
            </w:r>
            <w:r w:rsidR="006154AB">
              <w:rPr>
                <w:lang w:eastAsia="zh-CN"/>
              </w:rPr>
              <w:t xml:space="preserve">RAN sharing with multiple cell-ID broadcast, if the </w:t>
            </w:r>
            <w:r w:rsidR="006154AB">
              <w:t>gNB-DU</w:t>
            </w:r>
            <w:r w:rsidR="006154AB" w:rsidRPr="007B054B">
              <w:rPr>
                <w:vertAlign w:val="subscript"/>
              </w:rPr>
              <w:t>1/2</w:t>
            </w:r>
            <w:r w:rsidR="006154AB" w:rsidRPr="009F667F">
              <w:rPr>
                <w:lang w:eastAsia="zh-CN"/>
              </w:rPr>
              <w:t xml:space="preserve"> decides </w:t>
            </w:r>
            <w:r w:rsidR="006154AB">
              <w:rPr>
                <w:lang w:eastAsia="zh-CN"/>
              </w:rPr>
              <w:t xml:space="preserve">(e.g., upon receiving the Broadcast Context Release Command from gNB-CU-CP1 in case the 5GC1 triggers Broadcast Session Release) </w:t>
            </w:r>
            <w:r w:rsidR="006154AB" w:rsidRPr="009F667F">
              <w:rPr>
                <w:lang w:eastAsia="zh-CN"/>
              </w:rPr>
              <w:t xml:space="preserve">to </w:t>
            </w:r>
            <w:r w:rsidR="006154AB">
              <w:rPr>
                <w:lang w:eastAsia="zh-CN"/>
              </w:rPr>
              <w:t>establish the shared F1-U tunnel for PLMN2 which was not established, considering that the shared NG-U tunnel and shared F1-U tunnel are changed, the PDCP COUNT continuity cannot be guaranteed by the gNB-CU-UP2, the gNB-DU</w:t>
            </w:r>
            <w:r w:rsidR="006154AB" w:rsidRPr="008739D0">
              <w:rPr>
                <w:vertAlign w:val="subscript"/>
              </w:rPr>
              <w:t>1/2</w:t>
            </w:r>
            <w:r w:rsidR="006154AB">
              <w:t xml:space="preserve"> </w:t>
            </w:r>
            <w:r w:rsidR="006154AB">
              <w:rPr>
                <w:lang w:eastAsia="zh-CN"/>
              </w:rPr>
              <w:t xml:space="preserve"> may use different MRB configuration after the shared NG-U and F1-U path change, to enable the UEs to release and add related MRB and avoid unexpected packets discard.</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5ECFC6E2" w:rsidR="00231F4F" w:rsidRDefault="006154AB">
            <w:pPr>
              <w:pStyle w:val="CRCoverPage"/>
              <w:spacing w:after="0"/>
              <w:ind w:left="100"/>
              <w:rPr>
                <w:lang w:eastAsia="zh-CN"/>
              </w:rPr>
            </w:pPr>
            <w:r>
              <w:rPr>
                <w:lang w:eastAsia="zh-CN"/>
              </w:rPr>
              <w:t xml:space="preserve">Add related </w:t>
            </w:r>
            <w:r w:rsidR="00111413">
              <w:rPr>
                <w:lang w:eastAsia="zh-CN"/>
              </w:rPr>
              <w:t xml:space="preserve">NOTEs </w:t>
            </w:r>
            <w:r>
              <w:rPr>
                <w:lang w:eastAsia="zh-CN"/>
              </w:rPr>
              <w:t xml:space="preserve">on </w:t>
            </w:r>
            <w:proofErr w:type="spellStart"/>
            <w:r>
              <w:rPr>
                <w:lang w:eastAsia="zh-CN"/>
              </w:rPr>
              <w:t>gNB</w:t>
            </w:r>
            <w:proofErr w:type="spellEnd"/>
            <w:r>
              <w:rPr>
                <w:lang w:eastAsia="zh-CN"/>
              </w:rPr>
              <w:t>-CU-UP handling in case of MOCN, and gNB-DU</w:t>
            </w:r>
            <w:r w:rsidRPr="008739D0">
              <w:rPr>
                <w:vertAlign w:val="subscript"/>
              </w:rPr>
              <w:t>1/2</w:t>
            </w:r>
            <w:r>
              <w:rPr>
                <w:lang w:eastAsia="zh-CN"/>
              </w:rPr>
              <w:t xml:space="preserve"> handling in case of RAN sharing with multiple cell-ID broadcast, to avoid unexpected packet discard by the UE.</w:t>
            </w:r>
          </w:p>
          <w:p w14:paraId="17032ED3" w14:textId="77777777" w:rsidR="006154AB" w:rsidRDefault="006154AB">
            <w:pPr>
              <w:pStyle w:val="CRCoverPage"/>
              <w:spacing w:after="0"/>
              <w:ind w:left="100"/>
              <w:rPr>
                <w:lang w:eastAsia="zh-CN"/>
              </w:rPr>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2D5958E0" w:rsidR="00231F4F" w:rsidRDefault="00231F4F" w:rsidP="00231F4F">
            <w:pPr>
              <w:pStyle w:val="CRCoverPage"/>
              <w:ind w:left="100"/>
            </w:pPr>
            <w:r w:rsidRPr="00231F4F">
              <w:lastRenderedPageBreak/>
              <w:t>This CR has isolated impact</w:t>
            </w:r>
            <w:r w:rsidR="006154AB">
              <w:t xml:space="preserve"> </w:t>
            </w:r>
            <w:r w:rsidRPr="00231F4F">
              <w:t xml:space="preserve">with the previous version of the specification (same release) because </w:t>
            </w:r>
            <w:r w:rsidR="006154AB">
              <w:t xml:space="preserve">it describes the handling and </w:t>
            </w:r>
            <w:proofErr w:type="spellStart"/>
            <w:r w:rsidR="006154AB">
              <w:t>gNB</w:t>
            </w:r>
            <w:proofErr w:type="spellEnd"/>
            <w:r w:rsidR="006154AB">
              <w:t xml:space="preserve">-CU-UP and </w:t>
            </w:r>
            <w:proofErr w:type="spellStart"/>
            <w:r w:rsidR="006154AB">
              <w:t>gNB</w:t>
            </w:r>
            <w:proofErr w:type="spellEnd"/>
            <w:r w:rsidR="006154AB">
              <w:t>-DU to avoid packet discard by the UE after shared NG-</w:t>
            </w:r>
            <w:r w:rsidR="006154AB">
              <w:rPr>
                <w:rFonts w:hint="eastAsia"/>
                <w:lang w:eastAsia="zh-CN"/>
              </w:rPr>
              <w:t>U</w:t>
            </w:r>
            <w:r w:rsidR="006154AB">
              <w:t xml:space="preserve"> (and shared F1-U) path change.</w:t>
            </w:r>
          </w:p>
          <w:p w14:paraId="31C656EC" w14:textId="372845EE" w:rsidR="00231F4F" w:rsidRPr="00231F4F" w:rsidRDefault="00231F4F" w:rsidP="00231F4F">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6B086" w:rsidR="001E41F3" w:rsidRDefault="006154AB" w:rsidP="006154AB">
            <w:pPr>
              <w:pStyle w:val="CRCoverPage"/>
              <w:spacing w:after="0"/>
              <w:ind w:left="100"/>
              <w:rPr>
                <w:lang w:eastAsia="zh-CN"/>
              </w:rPr>
            </w:pPr>
            <w:r>
              <w:rPr>
                <w:lang w:eastAsia="zh-CN"/>
              </w:rPr>
              <w:t xml:space="preserve">In case the network </w:t>
            </w:r>
            <w:r w:rsidR="00C264EB">
              <w:rPr>
                <w:lang w:eastAsia="zh-CN"/>
              </w:rPr>
              <w:t>enables</w:t>
            </w:r>
            <w:r>
              <w:rPr>
                <w:lang w:eastAsia="zh-CN"/>
              </w:rPr>
              <w:t xml:space="preserve"> Broadcast resource efficiency for RAN sharing, in case of s</w:t>
            </w:r>
            <w:r>
              <w:t>hared NG-</w:t>
            </w:r>
            <w:r>
              <w:rPr>
                <w:rFonts w:hint="eastAsia"/>
                <w:lang w:eastAsia="zh-CN"/>
              </w:rPr>
              <w:t>U</w:t>
            </w:r>
            <w:r>
              <w:t xml:space="preserve"> (and shared F1-U) path change, </w:t>
            </w:r>
            <w:r w:rsidR="00C264EB">
              <w:t>packet discard occurs at the UE (before T-reordering expires, up to 2750ms) due to PDCP COUNT outside of receiving window.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337C2" w:rsidR="001E41F3" w:rsidRDefault="00C264EB">
            <w:pPr>
              <w:pStyle w:val="CRCoverPage"/>
              <w:spacing w:after="0"/>
              <w:ind w:left="100"/>
              <w:rPr>
                <w:noProof/>
                <w:lang w:eastAsia="zh-CN"/>
              </w:rPr>
            </w:pPr>
            <w:r>
              <w:rPr>
                <w:rFonts w:hint="eastAsia"/>
                <w:noProof/>
                <w:lang w:eastAsia="zh-CN"/>
              </w:rPr>
              <w:t>8</w:t>
            </w:r>
            <w:r>
              <w:rPr>
                <w:noProof/>
                <w:lang w:eastAsia="zh-CN"/>
              </w:rPr>
              <w:t>.15.1.1a, 8.15.1.1b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3A2CD0" w14:textId="2783B9EF" w:rsidR="005200AA" w:rsidRDefault="005200AA" w:rsidP="005200AA">
      <w:pPr>
        <w:pStyle w:val="Heading4"/>
        <w:rPr>
          <w:rFonts w:ascii="Times New Roman" w:hAnsi="Times New Roman"/>
          <w:b/>
          <w:bCs/>
          <w:i/>
          <w:iCs/>
          <w:color w:val="0070C0"/>
          <w:sz w:val="28"/>
          <w:szCs w:val="21"/>
          <w:lang w:eastAsia="zh-CN"/>
        </w:rPr>
      </w:pPr>
      <w:bookmarkStart w:id="1" w:name="_Toc170201028"/>
      <w:r w:rsidRPr="005200AA">
        <w:rPr>
          <w:rFonts w:ascii="Times New Roman" w:hAnsi="Times New Roman"/>
          <w:b/>
          <w:bCs/>
          <w:i/>
          <w:iCs/>
          <w:color w:val="0070C0"/>
          <w:sz w:val="28"/>
          <w:szCs w:val="21"/>
          <w:highlight w:val="lightGray"/>
          <w:lang w:eastAsia="zh-CN"/>
        </w:rPr>
        <w:lastRenderedPageBreak/>
        <w:t>--------------Start of the Change------------------</w:t>
      </w:r>
    </w:p>
    <w:p w14:paraId="35F04AF6" w14:textId="77777777" w:rsidR="005C6C4D" w:rsidRDefault="005C6C4D" w:rsidP="005C6C4D">
      <w:pPr>
        <w:pStyle w:val="Heading4"/>
      </w:pPr>
      <w:bookmarkStart w:id="2" w:name="_Toc170728611"/>
      <w:r w:rsidRPr="00455BC9">
        <w:t>8.</w:t>
      </w:r>
      <w:r>
        <w:t>15</w:t>
      </w:r>
      <w:r w:rsidRPr="00455BC9">
        <w:t>.1.1</w:t>
      </w:r>
      <w:r>
        <w:t>a</w:t>
      </w:r>
      <w:r w:rsidRPr="00455BC9">
        <w:tab/>
        <w:t>Broadcast MBS Session Setup</w:t>
      </w:r>
      <w:r>
        <w:t xml:space="preserve"> for resource efficiency for MOCN</w:t>
      </w:r>
      <w:bookmarkEnd w:id="2"/>
    </w:p>
    <w:p w14:paraId="5E78856C" w14:textId="77777777" w:rsidR="005C6C4D" w:rsidRDefault="005C6C4D" w:rsidP="005C6C4D">
      <w:r>
        <w:t xml:space="preserve">Figure 8.15.1.1a-1 illustrates an </w:t>
      </w:r>
      <w:r>
        <w:rPr>
          <w:rFonts w:hint="eastAsia"/>
          <w:lang w:eastAsia="zh-CN"/>
        </w:rPr>
        <w:t>exemplified</w:t>
      </w:r>
      <w:r>
        <w:t xml:space="preserve"> interaction of NGAP, E1AP, F1AP and RRC protocol functions at Broadcast MBS Session Setup with the support of resource efficiency for MOCN.</w:t>
      </w:r>
    </w:p>
    <w:p w14:paraId="50A37A11" w14:textId="77777777" w:rsidR="005C6C4D" w:rsidRDefault="005C6C4D" w:rsidP="005C6C4D">
      <w:pPr>
        <w:pStyle w:val="TH"/>
      </w:pPr>
      <w:r>
        <w:object w:dxaOrig="14220" w:dyaOrig="7770" w14:anchorId="0631E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59.75pt" o:ole="">
            <v:imagedata r:id="rId12" o:title=""/>
          </v:shape>
          <o:OLEObject Type="Embed" ProgID="Mscgen.Chart" ShapeID="_x0000_i1025" DrawAspect="Content" ObjectID="_1784644683" r:id="rId13"/>
        </w:object>
      </w:r>
    </w:p>
    <w:p w14:paraId="2A8EC55B" w14:textId="77777777" w:rsidR="005C6C4D" w:rsidRDefault="005C6C4D" w:rsidP="005C6C4D">
      <w:pPr>
        <w:pStyle w:val="TF"/>
      </w:pPr>
      <w:r w:rsidRPr="00455BC9">
        <w:t>Figure 8.</w:t>
      </w:r>
      <w:r>
        <w:t>15</w:t>
      </w:r>
      <w:r w:rsidRPr="00455BC9">
        <w:t>.1.1</w:t>
      </w:r>
      <w:r>
        <w:t>a</w:t>
      </w:r>
      <w:r w:rsidRPr="00455BC9">
        <w:t>-1: Broadcast MBS Session Setup</w:t>
      </w:r>
      <w:r w:rsidRPr="005B1596">
        <w:t xml:space="preserve"> </w:t>
      </w:r>
      <w:r>
        <w:t>for resource efficiency for MOCN</w:t>
      </w:r>
    </w:p>
    <w:p w14:paraId="4235EC1B" w14:textId="77777777" w:rsidR="005C6C4D" w:rsidRDefault="005C6C4D" w:rsidP="005C6C4D">
      <w:pPr>
        <w:pStyle w:val="B1"/>
      </w:pPr>
      <w:r>
        <w:t>1.</w:t>
      </w:r>
      <w:r>
        <w:tab/>
        <w:t xml:space="preserve">The 5GC1 triggers the Broadcast MBS Session Setup procedure for TMGI 1 as defined in section 8.15.1.1, and the Associated Session ID x is provided together with TMGI 1 in step 1, 2 and 5 of 8.15.1.1. The </w:t>
      </w:r>
      <w:r w:rsidRPr="00455BC9">
        <w:t xml:space="preserve">broadcast MBS media stream </w:t>
      </w:r>
      <w:r>
        <w:t xml:space="preserve">received from 5GC1 </w:t>
      </w:r>
      <w:r w:rsidRPr="00455BC9">
        <w:t>is provided to the UEs</w:t>
      </w:r>
      <w:r>
        <w:t xml:space="preserve"> of PLMN1</w:t>
      </w:r>
      <w:r w:rsidRPr="00455BC9">
        <w:t>.</w:t>
      </w:r>
    </w:p>
    <w:p w14:paraId="29AF9C8E" w14:textId="77777777" w:rsidR="005C6C4D" w:rsidRDefault="005C6C4D" w:rsidP="005C6C4D">
      <w:pPr>
        <w:pStyle w:val="B1"/>
      </w:pPr>
      <w:r>
        <w:t>2.</w:t>
      </w:r>
      <w:r>
        <w:tab/>
        <w:t>The 5GC2 triggers the Broadcast MBS Session Setup procedure for TMGI 2 with the Associated Session ID x.</w:t>
      </w:r>
    </w:p>
    <w:p w14:paraId="5115B7C5" w14:textId="77777777" w:rsidR="005C6C4D" w:rsidRDefault="005C6C4D" w:rsidP="005C6C4D">
      <w:pPr>
        <w:pStyle w:val="B1"/>
      </w:pPr>
      <w:r w:rsidRPr="0040063E">
        <w:t>3.</w:t>
      </w:r>
      <w:r w:rsidRPr="0040063E">
        <w:tab/>
      </w:r>
      <w:r>
        <w:t>Upon receiving the same Associated Session ID x, t</w:t>
      </w:r>
      <w:r w:rsidRPr="0040063E">
        <w:t xml:space="preserve">he </w:t>
      </w:r>
      <w:proofErr w:type="spellStart"/>
      <w:r>
        <w:t>gNB</w:t>
      </w:r>
      <w:proofErr w:type="spellEnd"/>
      <w:r>
        <w:t xml:space="preserve">-CU-CP may determine to not establish shared NG-U tunnel for PLMN2 with 5GC2, </w:t>
      </w:r>
      <w:r>
        <w:rPr>
          <w:lang w:eastAsia="zh-CN"/>
        </w:rPr>
        <w:t xml:space="preserve">in case of multicast transport, the </w:t>
      </w:r>
      <w:proofErr w:type="spellStart"/>
      <w:r>
        <w:rPr>
          <w:lang w:eastAsia="zh-CN"/>
        </w:rPr>
        <w:t>gNB</w:t>
      </w:r>
      <w:proofErr w:type="spellEnd"/>
      <w:r>
        <w:rPr>
          <w:lang w:eastAsia="zh-CN"/>
        </w:rPr>
        <w:t>-CU-CP stores the multicast transport address received from the 5GC2</w:t>
      </w:r>
      <w:r>
        <w:t>.</w:t>
      </w:r>
    </w:p>
    <w:p w14:paraId="4937E5A5" w14:textId="77777777" w:rsidR="005C6C4D" w:rsidRDefault="005C6C4D" w:rsidP="005C6C4D">
      <w:pPr>
        <w:pStyle w:val="B1"/>
      </w:pPr>
      <w:r>
        <w:t>4.</w:t>
      </w:r>
      <w:r>
        <w:tab/>
        <w:t xml:space="preserve">The </w:t>
      </w:r>
      <w:proofErr w:type="spellStart"/>
      <w:r>
        <w:t>gNB</w:t>
      </w:r>
      <w:proofErr w:type="spellEnd"/>
      <w:r>
        <w:t xml:space="preserve">-CU-CP triggers the F1AP Broadcast Context Setup Request for TMGI 2 with the Associated Session ID x towards the </w:t>
      </w:r>
      <w:proofErr w:type="spellStart"/>
      <w:r>
        <w:t>gNB</w:t>
      </w:r>
      <w:proofErr w:type="spellEnd"/>
      <w:r>
        <w:t>-DU.</w:t>
      </w:r>
    </w:p>
    <w:p w14:paraId="0071C60F" w14:textId="77777777" w:rsidR="005C6C4D" w:rsidRDefault="005C6C4D" w:rsidP="005C6C4D">
      <w:pPr>
        <w:pStyle w:val="B1"/>
      </w:pPr>
      <w:r>
        <w:t>5.</w:t>
      </w:r>
      <w:r>
        <w:tab/>
        <w:t xml:space="preserve">Upon receiving the same Associated Session ID x, the </w:t>
      </w:r>
      <w:proofErr w:type="spellStart"/>
      <w:r>
        <w:t>gNB</w:t>
      </w:r>
      <w:proofErr w:type="spellEnd"/>
      <w:r>
        <w:t>-DU shall determine to not establish shared F1-U tunnel for PLMN2.</w:t>
      </w:r>
    </w:p>
    <w:p w14:paraId="27C7DC22" w14:textId="77777777" w:rsidR="005C6C4D" w:rsidRDefault="005C6C4D" w:rsidP="005C6C4D">
      <w:pPr>
        <w:pStyle w:val="B1"/>
      </w:pPr>
      <w:r>
        <w:t>6.</w:t>
      </w:r>
      <w:r>
        <w:tab/>
        <w:t xml:space="preserve">The </w:t>
      </w:r>
      <w:proofErr w:type="spellStart"/>
      <w:r>
        <w:t>gNB</w:t>
      </w:r>
      <w:proofErr w:type="spellEnd"/>
      <w:r>
        <w:t xml:space="preserve">-DU triggers the F1AP Broadcast Context Setup Response for TMGI 2 to the </w:t>
      </w:r>
      <w:proofErr w:type="spellStart"/>
      <w:r>
        <w:t>gNB</w:t>
      </w:r>
      <w:proofErr w:type="spellEnd"/>
      <w:r>
        <w:t>-CU, and indicates that the shared F1-U tunnel is not established.</w:t>
      </w:r>
    </w:p>
    <w:p w14:paraId="3954BE0C" w14:textId="77777777" w:rsidR="005C6C4D" w:rsidRDefault="005C6C4D" w:rsidP="005C6C4D">
      <w:pPr>
        <w:pStyle w:val="B1"/>
      </w:pPr>
      <w:r>
        <w:t>7.</w:t>
      </w:r>
      <w:r>
        <w:tab/>
        <w:t xml:space="preserve">The </w:t>
      </w:r>
      <w:proofErr w:type="spellStart"/>
      <w:r>
        <w:t>gNB</w:t>
      </w:r>
      <w:proofErr w:type="spellEnd"/>
      <w:r>
        <w:t xml:space="preserve">-DU provides configuration of both TMGI 1 and TMGI 2 by means of MCCH. The </w:t>
      </w:r>
      <w:r w:rsidRPr="00455BC9">
        <w:t xml:space="preserve">broadcast MBS media stream </w:t>
      </w:r>
      <w:r>
        <w:t xml:space="preserve">received from 5GC1 </w:t>
      </w:r>
      <w:r w:rsidRPr="00455BC9">
        <w:t xml:space="preserve">is provided to </w:t>
      </w:r>
      <w:r>
        <w:t>both</w:t>
      </w:r>
      <w:r w:rsidRPr="00455BC9">
        <w:t xml:space="preserve"> UEs</w:t>
      </w:r>
      <w:r>
        <w:t xml:space="preserve"> of PLMN1 and UEs of PLMN2.</w:t>
      </w:r>
    </w:p>
    <w:p w14:paraId="030BB275" w14:textId="77777777" w:rsidR="005C6C4D" w:rsidRDefault="005C6C4D" w:rsidP="005C6C4D">
      <w:pPr>
        <w:pStyle w:val="B1"/>
      </w:pPr>
      <w:r>
        <w:t>8.</w:t>
      </w:r>
      <w:r>
        <w:tab/>
        <w:t xml:space="preserve">The </w:t>
      </w:r>
      <w:proofErr w:type="spellStart"/>
      <w:r>
        <w:t>gNB</w:t>
      </w:r>
      <w:proofErr w:type="spellEnd"/>
      <w:r>
        <w:t>-CU-CP sends NGAP Broadcast Session Setup Response towards 5GC2.</w:t>
      </w:r>
    </w:p>
    <w:p w14:paraId="72C9F76F" w14:textId="77777777" w:rsidR="005C6C4D" w:rsidRDefault="005C6C4D" w:rsidP="005C6C4D">
      <w:pPr>
        <w:rPr>
          <w:lang w:eastAsia="zh-CN"/>
        </w:rPr>
      </w:pPr>
      <w:r>
        <w:rPr>
          <w:lang w:eastAsia="zh-CN"/>
        </w:rPr>
        <w:t xml:space="preserve">Afterwards, if the </w:t>
      </w:r>
      <w:proofErr w:type="spellStart"/>
      <w:r>
        <w:rPr>
          <w:lang w:eastAsia="zh-CN"/>
        </w:rPr>
        <w:t>gNB</w:t>
      </w:r>
      <w:proofErr w:type="spellEnd"/>
      <w:r>
        <w:rPr>
          <w:lang w:eastAsia="zh-CN"/>
        </w:rPr>
        <w:t>-CU-CP decides (e.g., in case the 5GC1 triggers Broadcast Session Release) to establish shared NG-U resources with the 5GC2 with which the shared NG-U was not established:</w:t>
      </w:r>
    </w:p>
    <w:p w14:paraId="492661BA" w14:textId="77777777" w:rsidR="005C6C4D" w:rsidRDefault="005C6C4D" w:rsidP="005C6C4D">
      <w:pPr>
        <w:pStyle w:val="B1"/>
        <w:rPr>
          <w:lang w:eastAsia="zh-CN"/>
        </w:rPr>
      </w:pPr>
      <w:r>
        <w:rPr>
          <w:lang w:eastAsia="zh-CN"/>
        </w:rPr>
        <w:t>-</w:t>
      </w:r>
      <w:r>
        <w:rPr>
          <w:lang w:eastAsia="zh-CN"/>
        </w:rPr>
        <w:tab/>
        <w:t xml:space="preserve">in case of multicast transport, the </w:t>
      </w:r>
      <w:proofErr w:type="spellStart"/>
      <w:r>
        <w:rPr>
          <w:lang w:eastAsia="zh-CN"/>
        </w:rPr>
        <w:t>gNB</w:t>
      </w:r>
      <w:proofErr w:type="spellEnd"/>
      <w:r>
        <w:rPr>
          <w:lang w:eastAsia="zh-CN"/>
        </w:rPr>
        <w:t xml:space="preserve">-CU-CP triggers BC Bearer Context Modification Request towards the </w:t>
      </w:r>
      <w:proofErr w:type="spellStart"/>
      <w:r>
        <w:rPr>
          <w:lang w:eastAsia="zh-CN"/>
        </w:rPr>
        <w:t>gNB</w:t>
      </w:r>
      <w:proofErr w:type="spellEnd"/>
      <w:r>
        <w:rPr>
          <w:lang w:eastAsia="zh-CN"/>
        </w:rPr>
        <w:t>-CU-UP providing the stored multicast address received from the 5GC2;</w:t>
      </w:r>
    </w:p>
    <w:p w14:paraId="607FE579" w14:textId="1EFA0874" w:rsidR="005C6C4D" w:rsidRDefault="005C6C4D" w:rsidP="005C6C4D">
      <w:pPr>
        <w:pStyle w:val="B1"/>
        <w:rPr>
          <w:ins w:id="3" w:author="Huawei" w:date="2024-08-01T15:25:00Z"/>
          <w:lang w:eastAsia="zh-CN"/>
        </w:rPr>
      </w:pPr>
      <w:r>
        <w:rPr>
          <w:lang w:eastAsia="zh-CN"/>
        </w:rPr>
        <w:lastRenderedPageBreak/>
        <w:t>-</w:t>
      </w:r>
      <w:r>
        <w:rPr>
          <w:lang w:eastAsia="zh-CN"/>
        </w:rPr>
        <w:tab/>
        <w:t xml:space="preserve">in case of unicast transport, the </w:t>
      </w:r>
      <w:proofErr w:type="spellStart"/>
      <w:r>
        <w:rPr>
          <w:lang w:eastAsia="zh-CN"/>
        </w:rPr>
        <w:t>gNB</w:t>
      </w:r>
      <w:proofErr w:type="spellEnd"/>
      <w:r>
        <w:rPr>
          <w:lang w:eastAsia="zh-CN"/>
        </w:rPr>
        <w:t xml:space="preserve">-CU-CP triggers Broadcast Session Transport Request towards the core network providing the unicast transport address received from the </w:t>
      </w:r>
      <w:proofErr w:type="spellStart"/>
      <w:r>
        <w:rPr>
          <w:lang w:eastAsia="zh-CN"/>
        </w:rPr>
        <w:t>gNB</w:t>
      </w:r>
      <w:proofErr w:type="spellEnd"/>
      <w:r>
        <w:rPr>
          <w:lang w:eastAsia="zh-CN"/>
        </w:rPr>
        <w:t>-CU-UP.</w:t>
      </w:r>
    </w:p>
    <w:p w14:paraId="79230328" w14:textId="197339DE" w:rsidR="005C6C4D" w:rsidRPr="0075725A" w:rsidDel="00E779EC" w:rsidRDefault="00E779EC" w:rsidP="005C6C4D">
      <w:pPr>
        <w:pStyle w:val="B1"/>
        <w:rPr>
          <w:del w:id="4" w:author="Huawei" w:date="2024-08-08T14:25:00Z"/>
        </w:rPr>
      </w:pPr>
      <w:ins w:id="5" w:author="Huawei" w:date="2024-08-08T14:25:00Z">
        <w:r w:rsidRPr="00FF3C03">
          <w:rPr>
            <w:rFonts w:eastAsia="宋体"/>
            <w:lang w:eastAsia="zh-CN"/>
          </w:rPr>
          <w:t xml:space="preserve">NOTE: It is expected that the </w:t>
        </w:r>
        <w:proofErr w:type="spellStart"/>
        <w:r w:rsidRPr="00FF3C03">
          <w:rPr>
            <w:rFonts w:eastAsia="宋体"/>
            <w:lang w:eastAsia="zh-CN"/>
          </w:rPr>
          <w:t>gNB</w:t>
        </w:r>
        <w:proofErr w:type="spellEnd"/>
        <w:r w:rsidRPr="00FF3C03">
          <w:rPr>
            <w:rFonts w:eastAsia="宋体"/>
            <w:lang w:eastAsia="zh-CN"/>
          </w:rPr>
          <w:t xml:space="preserve"> CU-UP supports PDCP SN continuity after establishment of shared NG-U resources with 5GC2</w:t>
        </w:r>
        <w:r>
          <w:rPr>
            <w:rFonts w:eastAsia="宋体"/>
            <w:lang w:eastAsia="zh-CN"/>
          </w:rPr>
          <w:t>.</w:t>
        </w:r>
      </w:ins>
    </w:p>
    <w:p w14:paraId="2593490C" w14:textId="77777777" w:rsidR="005C6C4D" w:rsidRDefault="005C6C4D" w:rsidP="005C6C4D">
      <w:pPr>
        <w:pStyle w:val="Heading4"/>
      </w:pPr>
      <w:bookmarkStart w:id="6" w:name="_Toc170728612"/>
      <w:r w:rsidRPr="00455BC9">
        <w:t>8.</w:t>
      </w:r>
      <w:r>
        <w:t>15</w:t>
      </w:r>
      <w:r w:rsidRPr="00455BC9">
        <w:t>.1.1</w:t>
      </w:r>
      <w:r>
        <w:t>b</w:t>
      </w:r>
      <w:r w:rsidRPr="00455BC9">
        <w:tab/>
        <w:t>Broadcast MBS Session Setup</w:t>
      </w:r>
      <w:r>
        <w:t xml:space="preserve"> for resource efficiency for RAN sharing with multiple cell-ID broadcast</w:t>
      </w:r>
      <w:bookmarkEnd w:id="6"/>
    </w:p>
    <w:p w14:paraId="1E660F07" w14:textId="77777777" w:rsidR="005C6C4D" w:rsidRDefault="005C6C4D" w:rsidP="005C6C4D">
      <w:r>
        <w:t xml:space="preserve">Figure 8.15.1.1b-1 illustrates an </w:t>
      </w:r>
      <w:r>
        <w:rPr>
          <w:rFonts w:hint="eastAsia"/>
          <w:lang w:eastAsia="zh-CN"/>
        </w:rPr>
        <w:t>exemplified</w:t>
      </w:r>
      <w:r>
        <w:t xml:space="preserve"> interaction of NGAP, E1AP, F1AP and RRC protocol functions at Broadcast MBS Session Setup with the support of resource efficiency for RAN sharing with multiple cell-ID broadcast.</w:t>
      </w:r>
    </w:p>
    <w:p w14:paraId="4C5B45D3" w14:textId="77777777" w:rsidR="005C6C4D" w:rsidRDefault="005C6C4D" w:rsidP="005C6C4D">
      <w:r>
        <w:rPr>
          <w:lang w:eastAsia="zh-CN"/>
        </w:rPr>
        <w:t>T</w:t>
      </w:r>
      <w:r w:rsidRPr="00B8401F">
        <w:rPr>
          <w:lang w:eastAsia="zh-CN"/>
        </w:rPr>
        <w:t>he gNB-DU</w:t>
      </w:r>
      <w:r>
        <w:rPr>
          <w:vertAlign w:val="subscript"/>
          <w:lang w:eastAsia="zh-CN"/>
        </w:rPr>
        <w:t>1/2</w:t>
      </w:r>
      <w:r w:rsidRPr="00B8401F">
        <w:rPr>
          <w:lang w:eastAsia="zh-CN"/>
        </w:rPr>
        <w:t xml:space="preserve"> entity shown in Figure 8.1</w:t>
      </w:r>
      <w:r>
        <w:rPr>
          <w:lang w:eastAsia="zh-CN"/>
        </w:rPr>
        <w:t>5</w:t>
      </w:r>
      <w:r w:rsidRPr="00B8401F">
        <w:rPr>
          <w:lang w:eastAsia="zh-CN"/>
        </w:rPr>
        <w:t>.</w:t>
      </w:r>
      <w:r>
        <w:rPr>
          <w:lang w:eastAsia="zh-CN"/>
        </w:rPr>
        <w:t>1b</w:t>
      </w:r>
      <w:r w:rsidRPr="00B8401F">
        <w:rPr>
          <w:lang w:eastAsia="zh-CN"/>
        </w:rPr>
        <w:t>-1 is a simplified representation of the gNB-DU</w:t>
      </w:r>
      <w:r>
        <w:rPr>
          <w:vertAlign w:val="subscript"/>
          <w:lang w:eastAsia="zh-CN"/>
        </w:rPr>
        <w:t>1</w:t>
      </w:r>
      <w:r w:rsidRPr="00B8401F">
        <w:rPr>
          <w:lang w:eastAsia="zh-CN"/>
        </w:rPr>
        <w:t xml:space="preserve"> of PLMN </w:t>
      </w:r>
      <w:r>
        <w:rPr>
          <w:lang w:eastAsia="zh-CN"/>
        </w:rPr>
        <w:t>1</w:t>
      </w:r>
      <w:r w:rsidRPr="00B8401F">
        <w:rPr>
          <w:lang w:eastAsia="zh-CN"/>
        </w:rPr>
        <w:t xml:space="preserve">, the </w:t>
      </w:r>
      <w:proofErr w:type="spellStart"/>
      <w:r w:rsidRPr="00B8401F">
        <w:rPr>
          <w:lang w:eastAsia="zh-CN"/>
        </w:rPr>
        <w:t>gNB</w:t>
      </w:r>
      <w:proofErr w:type="spellEnd"/>
      <w:r w:rsidRPr="00B8401F">
        <w:rPr>
          <w:lang w:eastAsia="zh-CN"/>
        </w:rPr>
        <w:t xml:space="preserve"> DU</w:t>
      </w:r>
      <w:r>
        <w:rPr>
          <w:vertAlign w:val="subscript"/>
          <w:lang w:eastAsia="zh-CN"/>
        </w:rPr>
        <w:t>2</w:t>
      </w:r>
      <w:r w:rsidRPr="00B8401F">
        <w:rPr>
          <w:lang w:eastAsia="zh-CN"/>
        </w:rPr>
        <w:t xml:space="preserve"> of PLMN </w:t>
      </w:r>
      <w:r>
        <w:rPr>
          <w:lang w:eastAsia="zh-CN"/>
        </w:rPr>
        <w:t>2</w:t>
      </w:r>
      <w:r w:rsidRPr="00B8401F">
        <w:rPr>
          <w:lang w:eastAsia="zh-CN"/>
        </w:rPr>
        <w:t xml:space="preserve"> and respective </w:t>
      </w:r>
      <w:r w:rsidRPr="00B8401F">
        <w:t>radio resources of the shared cell.</w:t>
      </w:r>
    </w:p>
    <w:p w14:paraId="64929807" w14:textId="77777777" w:rsidR="005C6C4D" w:rsidRDefault="005C6C4D" w:rsidP="005C6C4D">
      <w:pPr>
        <w:pStyle w:val="TH"/>
      </w:pPr>
      <w:r>
        <w:object w:dxaOrig="16875" w:dyaOrig="9960" w14:anchorId="432D24F9">
          <v:shape id="_x0000_i1026" type="#_x0000_t75" style="width:485pt;height:281.8pt" o:ole="">
            <v:imagedata r:id="rId14" o:title=""/>
          </v:shape>
          <o:OLEObject Type="Embed" ProgID="Mscgen.Chart" ShapeID="_x0000_i1026" DrawAspect="Content" ObjectID="_1784644684" r:id="rId15"/>
        </w:object>
      </w:r>
      <w:r w:rsidRPr="00455BC9">
        <w:t>Figure 8.</w:t>
      </w:r>
      <w:r>
        <w:t>15</w:t>
      </w:r>
      <w:r w:rsidRPr="00455BC9">
        <w:t>.1.1</w:t>
      </w:r>
      <w:r>
        <w:t>b</w:t>
      </w:r>
      <w:r w:rsidRPr="00455BC9">
        <w:t>-1: Broadcast MBS Session Setup</w:t>
      </w:r>
      <w:r w:rsidRPr="005B1596">
        <w:t xml:space="preserve"> </w:t>
      </w:r>
      <w:r>
        <w:t xml:space="preserve">for </w:t>
      </w:r>
      <w:r w:rsidRPr="005B1596">
        <w:t>RAN sharing with multiple cell-ID broadcast</w:t>
      </w:r>
    </w:p>
    <w:p w14:paraId="66DF1F5B" w14:textId="77777777" w:rsidR="005C6C4D" w:rsidRDefault="005C6C4D" w:rsidP="005C6C4D">
      <w:pPr>
        <w:pStyle w:val="B1"/>
      </w:pPr>
      <w:r>
        <w:t>1.</w:t>
      </w:r>
      <w:r>
        <w:tab/>
        <w:t xml:space="preserve">The 5GC1 triggers the Broadcast MBS Session Setup procedure towards gNB-CU-CP1 for TMGI 1 as defined in section 8.15.1.1, and the Associated Session ID x is provided together with TMGI 1 in step 1, 2 and 5 of 8.15.1.1. The </w:t>
      </w:r>
      <w:r w:rsidRPr="00455BC9">
        <w:t xml:space="preserve">broadcast MBS media stream </w:t>
      </w:r>
      <w:r>
        <w:t xml:space="preserve">received from 5GC1 </w:t>
      </w:r>
      <w:r w:rsidRPr="00455BC9">
        <w:t>is provided to the UEs</w:t>
      </w:r>
      <w:r>
        <w:t xml:space="preserve"> of PLMN1 via the gNB-CU-UP1 and the gNB-DU</w:t>
      </w:r>
      <w:r w:rsidRPr="005B1596">
        <w:rPr>
          <w:vertAlign w:val="subscript"/>
        </w:rPr>
        <w:t>1</w:t>
      </w:r>
      <w:r w:rsidRPr="00455BC9">
        <w:t>.</w:t>
      </w:r>
    </w:p>
    <w:p w14:paraId="18C2C598" w14:textId="77777777" w:rsidR="005C6C4D" w:rsidRDefault="005C6C4D" w:rsidP="005C6C4D">
      <w:pPr>
        <w:pStyle w:val="B1"/>
      </w:pPr>
      <w:r>
        <w:t>2.</w:t>
      </w:r>
      <w:r>
        <w:tab/>
        <w:t>The 5GC2 triggers the Broadcast MBS Session Setup procedure for TMGI 2 with the Associated Session ID x towards gNB-CU-CP2.</w:t>
      </w:r>
    </w:p>
    <w:p w14:paraId="03232267" w14:textId="77777777" w:rsidR="005C6C4D" w:rsidRDefault="005C6C4D" w:rsidP="005C6C4D">
      <w:pPr>
        <w:pStyle w:val="B1"/>
      </w:pPr>
      <w:r w:rsidRPr="0040063E">
        <w:t>3</w:t>
      </w:r>
      <w:r>
        <w:t>/4</w:t>
      </w:r>
      <w:r w:rsidRPr="0040063E">
        <w:t>.</w:t>
      </w:r>
      <w:r>
        <w:tab/>
        <w:t>T</w:t>
      </w:r>
      <w:r w:rsidRPr="0040063E">
        <w:t xml:space="preserve">he </w:t>
      </w:r>
      <w:r>
        <w:t xml:space="preserve">gNB-CU-CP2 sets up the broadcast bearer context with gNB-CU-UP2 including the Associated Session ID x. The </w:t>
      </w:r>
      <w:proofErr w:type="spellStart"/>
      <w:r>
        <w:t>gNB</w:t>
      </w:r>
      <w:proofErr w:type="spellEnd"/>
      <w:r>
        <w:t>-CU UP uses the received information to correlate the MBS sessions and include the shared NG-U termination endpoint if applicable.</w:t>
      </w:r>
    </w:p>
    <w:p w14:paraId="75EB7626" w14:textId="77777777" w:rsidR="005C6C4D" w:rsidRDefault="005C6C4D" w:rsidP="005C6C4D">
      <w:pPr>
        <w:pStyle w:val="B1"/>
      </w:pPr>
      <w:r>
        <w:t>5.</w:t>
      </w:r>
      <w:r>
        <w:tab/>
        <w:t>The gNB-CU-CP2 triggers the F1AP Broadcast Context Setup Request for TMGI 2 with the Associated Session ID x towards the gNB-DU</w:t>
      </w:r>
      <w:r w:rsidRPr="005B1596">
        <w:rPr>
          <w:vertAlign w:val="subscript"/>
        </w:rPr>
        <w:t>2</w:t>
      </w:r>
      <w:r>
        <w:t>.</w:t>
      </w:r>
    </w:p>
    <w:p w14:paraId="65207A81" w14:textId="77777777" w:rsidR="005C6C4D" w:rsidRDefault="005C6C4D" w:rsidP="005C6C4D">
      <w:pPr>
        <w:pStyle w:val="B1"/>
      </w:pPr>
      <w:r>
        <w:t>6.</w:t>
      </w:r>
      <w:r>
        <w:tab/>
        <w:t>Upon receiving the same Associated Session ID x, the gNB-DU</w:t>
      </w:r>
      <w:r w:rsidRPr="007B054B">
        <w:rPr>
          <w:vertAlign w:val="subscript"/>
        </w:rPr>
        <w:t xml:space="preserve">1/2 </w:t>
      </w:r>
      <w:r>
        <w:t>may determine to not establish shared F1-U tunnel for PLMN2.</w:t>
      </w:r>
    </w:p>
    <w:p w14:paraId="2A088A98" w14:textId="77777777" w:rsidR="005C6C4D" w:rsidRDefault="005C6C4D" w:rsidP="005C6C4D">
      <w:pPr>
        <w:pStyle w:val="B1"/>
      </w:pPr>
      <w:r>
        <w:t>7.</w:t>
      </w:r>
      <w:r>
        <w:tab/>
        <w:t>The gNB-DU</w:t>
      </w:r>
      <w:r w:rsidRPr="008739D0">
        <w:rPr>
          <w:vertAlign w:val="subscript"/>
        </w:rPr>
        <w:t>2</w:t>
      </w:r>
      <w:r>
        <w:t xml:space="preserve"> triggers the F1AP Broadcast Context Setup Response for TMGI2 to the gNB-CU-CP2, and indicates that the shared F1-U tunnel is not established.</w:t>
      </w:r>
    </w:p>
    <w:p w14:paraId="24B9B9FE" w14:textId="77777777" w:rsidR="005C6C4D" w:rsidRDefault="005C6C4D" w:rsidP="005C6C4D">
      <w:pPr>
        <w:pStyle w:val="B1"/>
      </w:pPr>
      <w:r>
        <w:lastRenderedPageBreak/>
        <w:t>8.</w:t>
      </w:r>
      <w:r>
        <w:tab/>
        <w:t>The gNB-CU-CP2 may determin</w:t>
      </w:r>
      <w:r>
        <w:rPr>
          <w:rFonts w:hint="eastAsia"/>
          <w:lang w:eastAsia="zh-CN"/>
        </w:rPr>
        <w:t>e</w:t>
      </w:r>
      <w:r>
        <w:t xml:space="preserve"> to not establish shared NG</w:t>
      </w:r>
      <w:r>
        <w:rPr>
          <w:rFonts w:hint="eastAsia"/>
          <w:lang w:eastAsia="zh-CN"/>
        </w:rPr>
        <w:t>-U</w:t>
      </w:r>
      <w:r>
        <w:rPr>
          <w:lang w:eastAsia="zh-CN"/>
        </w:rPr>
        <w:t xml:space="preserve"> tunnel</w:t>
      </w:r>
      <w:r>
        <w:t xml:space="preserve"> </w:t>
      </w:r>
      <w:r>
        <w:rPr>
          <w:rFonts w:hint="eastAsia"/>
          <w:lang w:eastAsia="zh-CN"/>
        </w:rPr>
        <w:t>for</w:t>
      </w:r>
      <w:r>
        <w:t xml:space="preserve"> </w:t>
      </w:r>
      <w:r>
        <w:rPr>
          <w:rFonts w:hint="eastAsia"/>
          <w:lang w:eastAsia="zh-CN"/>
        </w:rPr>
        <w:t>PLMN2.</w:t>
      </w:r>
      <w:r>
        <w:rPr>
          <w:lang w:eastAsia="zh-CN"/>
        </w:rPr>
        <w:t xml:space="preserve"> In case of multicast transport, the </w:t>
      </w:r>
      <w:r>
        <w:t xml:space="preserve">gNB-CU-CP2 stores the </w:t>
      </w:r>
      <w:r>
        <w:rPr>
          <w:lang w:eastAsia="zh-CN"/>
        </w:rPr>
        <w:t>NG-U multicast transport address received from 5GC2 in step 2. In case of unicast transport, the gNB-CU-CP2 stores the NG-U unicast transport address received from the gNB-CU-UP2 in step 4.</w:t>
      </w:r>
    </w:p>
    <w:p w14:paraId="042117C6" w14:textId="77777777" w:rsidR="005C6C4D" w:rsidRDefault="005C6C4D" w:rsidP="005C6C4D">
      <w:pPr>
        <w:pStyle w:val="B1"/>
      </w:pPr>
      <w:r>
        <w:t>9/10.</w:t>
      </w:r>
      <w:r>
        <w:tab/>
        <w:t>The gNB-CU-CP2 triggers E1AP BC Bearer Context Modification procedure towards the gNB-CU-UP2, and indicates that the shared F1-U tunnel is not established.</w:t>
      </w:r>
    </w:p>
    <w:p w14:paraId="0499B9E3" w14:textId="77777777" w:rsidR="005C6C4D" w:rsidRDefault="005C6C4D" w:rsidP="005C6C4D">
      <w:pPr>
        <w:pStyle w:val="B1"/>
      </w:pPr>
      <w:r>
        <w:t>11.</w:t>
      </w:r>
      <w:r>
        <w:tab/>
        <w:t>The gNB-DU</w:t>
      </w:r>
      <w:r w:rsidRPr="008739D0">
        <w:rPr>
          <w:vertAlign w:val="subscript"/>
        </w:rPr>
        <w:t>1/2</w:t>
      </w:r>
      <w:r>
        <w:t xml:space="preserve"> provides configuration of both TMGI 1 and TMGI 2 by means of MCCH. The </w:t>
      </w:r>
      <w:r w:rsidRPr="00455BC9">
        <w:t xml:space="preserve">broadcast MBS media stream </w:t>
      </w:r>
      <w:r>
        <w:t xml:space="preserve">received from 5GC1 </w:t>
      </w:r>
      <w:r w:rsidRPr="00455BC9">
        <w:t xml:space="preserve">is provided to </w:t>
      </w:r>
      <w:r>
        <w:t>both</w:t>
      </w:r>
      <w:r w:rsidRPr="00455BC9">
        <w:t xml:space="preserve"> UEs</w:t>
      </w:r>
      <w:r>
        <w:t xml:space="preserve"> of PLMN1 and UEs of PLMN2.</w:t>
      </w:r>
    </w:p>
    <w:p w14:paraId="187CDA5C" w14:textId="77777777" w:rsidR="005C6C4D" w:rsidRDefault="005C6C4D" w:rsidP="005C6C4D">
      <w:pPr>
        <w:pStyle w:val="B1"/>
      </w:pPr>
      <w:r>
        <w:t>12.</w:t>
      </w:r>
      <w:r>
        <w:tab/>
        <w:t>The gNB-CU-CP2 sends NGAP Broadcast Session Setup Response towards 5GC2.</w:t>
      </w:r>
    </w:p>
    <w:p w14:paraId="08D1CB4D" w14:textId="77777777" w:rsidR="005C6C4D" w:rsidRDefault="005C6C4D" w:rsidP="005C6C4D">
      <w:pPr>
        <w:pStyle w:val="B1"/>
        <w:ind w:left="0" w:firstLine="0"/>
        <w:rPr>
          <w:lang w:eastAsia="zh-CN"/>
        </w:rPr>
      </w:pPr>
      <w:r>
        <w:rPr>
          <w:lang w:eastAsia="zh-CN"/>
        </w:rPr>
        <w:t xml:space="preserve">Afterwards, if the </w:t>
      </w:r>
      <w:r>
        <w:t>gNB-DU</w:t>
      </w:r>
      <w:r w:rsidRPr="007B054B">
        <w:rPr>
          <w:vertAlign w:val="subscript"/>
        </w:rPr>
        <w:t>1/2</w:t>
      </w:r>
      <w:r w:rsidRPr="009F667F">
        <w:rPr>
          <w:lang w:eastAsia="zh-CN"/>
        </w:rPr>
        <w:t xml:space="preserve"> decides </w:t>
      </w:r>
      <w:r>
        <w:rPr>
          <w:lang w:eastAsia="zh-CN"/>
        </w:rPr>
        <w:t xml:space="preserve">(e.g., upon receiving the Broadcast Context Release Command from gNB-CU-CP1 in case the 5GC1 triggers Broadcast Session Release) </w:t>
      </w:r>
      <w:r w:rsidRPr="009F667F">
        <w:rPr>
          <w:lang w:eastAsia="zh-CN"/>
        </w:rPr>
        <w:t xml:space="preserve">to </w:t>
      </w:r>
      <w:r>
        <w:rPr>
          <w:lang w:eastAsia="zh-CN"/>
        </w:rPr>
        <w:t>establish the shared F1-U tunnel for PLMN2 which was not established:</w:t>
      </w:r>
    </w:p>
    <w:p w14:paraId="7370EE36" w14:textId="77777777" w:rsidR="005C6C4D" w:rsidRDefault="005C6C4D" w:rsidP="005C6C4D">
      <w:pPr>
        <w:pStyle w:val="B1"/>
        <w:rPr>
          <w:lang w:eastAsia="zh-CN"/>
        </w:rPr>
      </w:pPr>
      <w:r>
        <w:rPr>
          <w:lang w:eastAsia="zh-CN"/>
        </w:rPr>
        <w:t xml:space="preserve">- </w:t>
      </w:r>
      <w:r>
        <w:rPr>
          <w:lang w:eastAsia="zh-CN"/>
        </w:rPr>
        <w:tab/>
        <w:t>the gNB-DU</w:t>
      </w:r>
      <w:r>
        <w:rPr>
          <w:vertAlign w:val="subscript"/>
        </w:rPr>
        <w:t>2</w:t>
      </w:r>
      <w:r>
        <w:rPr>
          <w:lang w:eastAsia="zh-CN"/>
        </w:rPr>
        <w:t xml:space="preserve"> triggers Broadcast Transport Resource Request towards the gNB-CU-CP2</w:t>
      </w:r>
      <w:r>
        <w:rPr>
          <w:vertAlign w:val="subscript"/>
        </w:rPr>
        <w:t xml:space="preserve"> </w:t>
      </w:r>
      <w:r w:rsidRPr="009F667F">
        <w:rPr>
          <w:lang w:eastAsia="zh-CN"/>
        </w:rPr>
        <w:t xml:space="preserve">and providing the </w:t>
      </w:r>
      <w:r>
        <w:rPr>
          <w:lang w:eastAsia="zh-CN"/>
        </w:rPr>
        <w:t>F1-U TNL at DU;</w:t>
      </w:r>
    </w:p>
    <w:p w14:paraId="4E6F7205" w14:textId="77777777" w:rsidR="005C6C4D" w:rsidRDefault="005C6C4D" w:rsidP="005C6C4D">
      <w:pPr>
        <w:pStyle w:val="B1"/>
        <w:rPr>
          <w:lang w:eastAsia="zh-CN"/>
        </w:rPr>
      </w:pPr>
      <w:r>
        <w:rPr>
          <w:lang w:eastAsia="zh-CN"/>
        </w:rPr>
        <w:t>-</w:t>
      </w:r>
      <w:r>
        <w:rPr>
          <w:lang w:eastAsia="zh-CN"/>
        </w:rPr>
        <w:tab/>
        <w:t>and then, the gNB-CU-CP2</w:t>
      </w:r>
      <w:r>
        <w:rPr>
          <w:vertAlign w:val="subscript"/>
        </w:rPr>
        <w:t xml:space="preserve"> </w:t>
      </w:r>
      <w:r>
        <w:rPr>
          <w:lang w:eastAsia="zh-CN"/>
        </w:rPr>
        <w:t>triggers the BC Bearer Context Modification Request towards the gNB-CU-UP2</w:t>
      </w:r>
      <w:r>
        <w:rPr>
          <w:vertAlign w:val="subscript"/>
        </w:rPr>
        <w:t xml:space="preserve"> </w:t>
      </w:r>
      <w:r>
        <w:rPr>
          <w:lang w:eastAsia="zh-CN"/>
        </w:rPr>
        <w:t xml:space="preserve">providing the F1-U TNL at DU, </w:t>
      </w:r>
    </w:p>
    <w:p w14:paraId="247612F1" w14:textId="77777777" w:rsidR="005C6C4D" w:rsidRDefault="005C6C4D" w:rsidP="005C6C4D">
      <w:pPr>
        <w:pStyle w:val="B2"/>
        <w:rPr>
          <w:lang w:eastAsia="zh-CN"/>
        </w:rPr>
      </w:pPr>
      <w:r>
        <w:rPr>
          <w:lang w:eastAsia="zh-CN"/>
        </w:rPr>
        <w:t>-</w:t>
      </w:r>
      <w:r>
        <w:rPr>
          <w:lang w:eastAsia="zh-CN"/>
        </w:rPr>
        <w:tab/>
        <w:t xml:space="preserve">in case of multicast transport, the gNB-CU-CP2 also provides the stored NG-U multicast transport address received from 5GC2, then the gNB-CU-UP2 joins the </w:t>
      </w:r>
      <w:r>
        <w:t>NG-U multicast group of 5GC2 accordingly;</w:t>
      </w:r>
    </w:p>
    <w:p w14:paraId="60C17B52" w14:textId="0E27EE1E" w:rsidR="005C6C4D" w:rsidRDefault="005C6C4D" w:rsidP="005C6C4D">
      <w:pPr>
        <w:pStyle w:val="B1"/>
        <w:rPr>
          <w:ins w:id="7" w:author="Huawei" w:date="2024-08-01T15:26:00Z"/>
        </w:rPr>
      </w:pPr>
      <w:r>
        <w:rPr>
          <w:lang w:eastAsia="zh-CN"/>
        </w:rPr>
        <w:t>-</w:t>
      </w:r>
      <w:r>
        <w:rPr>
          <w:lang w:eastAsia="zh-CN"/>
        </w:rPr>
        <w:tab/>
        <w:t xml:space="preserve">in case of unicast transport, the gNB-CU-CP2 triggers the </w:t>
      </w:r>
      <w:r w:rsidRPr="005A065F">
        <w:t>Broadcast Session Transport procedure</w:t>
      </w:r>
      <w:r>
        <w:t xml:space="preserve"> towards the 5GC2 providing the stored NG-U unicast transport address received from gNB-CU-UP2.</w:t>
      </w:r>
    </w:p>
    <w:p w14:paraId="2CE6B124" w14:textId="2C64DBD2" w:rsidR="00653205" w:rsidRPr="00455BC9" w:rsidDel="00E779EC" w:rsidRDefault="00E779EC" w:rsidP="005C6C4D">
      <w:pPr>
        <w:pStyle w:val="B1"/>
        <w:rPr>
          <w:del w:id="8" w:author="Huawei" w:date="2024-08-08T14:25:00Z"/>
        </w:rPr>
      </w:pPr>
      <w:ins w:id="9" w:author="Huawei" w:date="2024-08-08T14:25:00Z">
        <w:r w:rsidRPr="00FF3C03">
          <w:rPr>
            <w:rFonts w:eastAsia="宋体"/>
            <w:lang w:eastAsia="zh-CN"/>
          </w:rPr>
          <w:t>NOTE: The gNB-DU1/2 may use different MRB configuration after the shared NG-U and F1-U path change, to enable the UEs to release and add related MRB to avoid unexpected packets discard</w:t>
        </w:r>
        <w:r>
          <w:rPr>
            <w:rFonts w:eastAsia="宋体"/>
            <w:lang w:eastAsia="zh-CN"/>
          </w:rPr>
          <w:t>.</w:t>
        </w:r>
      </w:ins>
    </w:p>
    <w:bookmarkEnd w:id="1"/>
    <w:p w14:paraId="5E3D2CFA" w14:textId="07322079" w:rsidR="005200AA" w:rsidRPr="005200AA" w:rsidRDefault="005200AA" w:rsidP="005200AA">
      <w:pPr>
        <w:pStyle w:val="Heading4"/>
        <w:rPr>
          <w:rFonts w:ascii="Times New Roman" w:hAnsi="Times New Roman"/>
          <w:b/>
          <w:bCs/>
          <w:i/>
          <w:iCs/>
          <w:color w:val="0070C0"/>
          <w:sz w:val="28"/>
          <w:szCs w:val="21"/>
          <w:lang w:eastAsia="zh-CN"/>
        </w:rPr>
      </w:pPr>
      <w:r w:rsidRPr="005200AA">
        <w:rPr>
          <w:rFonts w:ascii="Times New Roman" w:hAnsi="Times New Roman"/>
          <w:b/>
          <w:bCs/>
          <w:i/>
          <w:iCs/>
          <w:color w:val="0070C0"/>
          <w:sz w:val="28"/>
          <w:szCs w:val="21"/>
          <w:highlight w:val="lightGray"/>
          <w:lang w:eastAsia="zh-CN"/>
        </w:rPr>
        <w:t>--------------</w:t>
      </w:r>
      <w:r>
        <w:rPr>
          <w:rFonts w:ascii="Times New Roman" w:hAnsi="Times New Roman"/>
          <w:b/>
          <w:bCs/>
          <w:i/>
          <w:iCs/>
          <w:color w:val="0070C0"/>
          <w:sz w:val="28"/>
          <w:szCs w:val="21"/>
          <w:highlight w:val="lightGray"/>
          <w:lang w:eastAsia="zh-CN"/>
        </w:rPr>
        <w:t>End</w:t>
      </w:r>
      <w:r w:rsidRPr="005200AA">
        <w:rPr>
          <w:rFonts w:ascii="Times New Roman" w:hAnsi="Times New Roman"/>
          <w:b/>
          <w:bCs/>
          <w:i/>
          <w:iCs/>
          <w:color w:val="0070C0"/>
          <w:sz w:val="28"/>
          <w:szCs w:val="21"/>
          <w:highlight w:val="lightGray"/>
          <w:lang w:eastAsia="zh-CN"/>
        </w:rPr>
        <w:t xml:space="preserve"> of the Change------------------</w:t>
      </w:r>
    </w:p>
    <w:p w14:paraId="68C9CD36" w14:textId="77777777" w:rsidR="001E41F3" w:rsidRPr="005200AA" w:rsidRDefault="001E41F3">
      <w:pPr>
        <w:rPr>
          <w:noProof/>
        </w:rPr>
      </w:pPr>
    </w:p>
    <w:sectPr w:rsidR="001E41F3" w:rsidRPr="005200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FAE42" w14:textId="77777777" w:rsidR="00665861" w:rsidRDefault="00665861">
      <w:r>
        <w:separator/>
      </w:r>
    </w:p>
  </w:endnote>
  <w:endnote w:type="continuationSeparator" w:id="0">
    <w:p w14:paraId="6ED2984E" w14:textId="77777777" w:rsidR="00665861" w:rsidRDefault="0066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DFEA1" w14:textId="77777777" w:rsidR="00665861" w:rsidRDefault="00665861">
      <w:r>
        <w:separator/>
      </w:r>
    </w:p>
  </w:footnote>
  <w:footnote w:type="continuationSeparator" w:id="0">
    <w:p w14:paraId="60C5078A" w14:textId="77777777" w:rsidR="00665861" w:rsidRDefault="0066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11413"/>
    <w:rsid w:val="00145D43"/>
    <w:rsid w:val="0018443D"/>
    <w:rsid w:val="00192C46"/>
    <w:rsid w:val="00195179"/>
    <w:rsid w:val="001A08B3"/>
    <w:rsid w:val="001A1BA6"/>
    <w:rsid w:val="001A419B"/>
    <w:rsid w:val="001A7B60"/>
    <w:rsid w:val="001B427A"/>
    <w:rsid w:val="001B52F0"/>
    <w:rsid w:val="001B7A65"/>
    <w:rsid w:val="001C4F60"/>
    <w:rsid w:val="001C6C30"/>
    <w:rsid w:val="001D6949"/>
    <w:rsid w:val="001E41F3"/>
    <w:rsid w:val="001F7296"/>
    <w:rsid w:val="00223A97"/>
    <w:rsid w:val="00231F4F"/>
    <w:rsid w:val="0026004D"/>
    <w:rsid w:val="002640DD"/>
    <w:rsid w:val="00275D12"/>
    <w:rsid w:val="00282DD0"/>
    <w:rsid w:val="00284FEB"/>
    <w:rsid w:val="002860C4"/>
    <w:rsid w:val="002A109B"/>
    <w:rsid w:val="002A435A"/>
    <w:rsid w:val="002B5741"/>
    <w:rsid w:val="002C5556"/>
    <w:rsid w:val="002E472E"/>
    <w:rsid w:val="002F6BF3"/>
    <w:rsid w:val="00304E2F"/>
    <w:rsid w:val="00305409"/>
    <w:rsid w:val="00333199"/>
    <w:rsid w:val="0036027C"/>
    <w:rsid w:val="003609EF"/>
    <w:rsid w:val="0036231A"/>
    <w:rsid w:val="00374DD4"/>
    <w:rsid w:val="003E1A36"/>
    <w:rsid w:val="003E2E3B"/>
    <w:rsid w:val="00410371"/>
    <w:rsid w:val="00417741"/>
    <w:rsid w:val="004242F1"/>
    <w:rsid w:val="004444E5"/>
    <w:rsid w:val="00451C8C"/>
    <w:rsid w:val="004B1E82"/>
    <w:rsid w:val="004B5F8A"/>
    <w:rsid w:val="004B75B7"/>
    <w:rsid w:val="004D522E"/>
    <w:rsid w:val="005141D9"/>
    <w:rsid w:val="00515646"/>
    <w:rsid w:val="0051580D"/>
    <w:rsid w:val="005200AA"/>
    <w:rsid w:val="0054417A"/>
    <w:rsid w:val="00547111"/>
    <w:rsid w:val="00565888"/>
    <w:rsid w:val="005912F5"/>
    <w:rsid w:val="00592D74"/>
    <w:rsid w:val="005960B1"/>
    <w:rsid w:val="005A0066"/>
    <w:rsid w:val="005C6C4D"/>
    <w:rsid w:val="005E2C44"/>
    <w:rsid w:val="006154AB"/>
    <w:rsid w:val="00621188"/>
    <w:rsid w:val="006257ED"/>
    <w:rsid w:val="00632372"/>
    <w:rsid w:val="006325BD"/>
    <w:rsid w:val="00645FF7"/>
    <w:rsid w:val="00653205"/>
    <w:rsid w:val="00653DE4"/>
    <w:rsid w:val="00665861"/>
    <w:rsid w:val="00665C47"/>
    <w:rsid w:val="0068123E"/>
    <w:rsid w:val="00692037"/>
    <w:rsid w:val="00695808"/>
    <w:rsid w:val="006A7BE2"/>
    <w:rsid w:val="006B46FB"/>
    <w:rsid w:val="006C6A4C"/>
    <w:rsid w:val="006E21FB"/>
    <w:rsid w:val="0076560B"/>
    <w:rsid w:val="00767D82"/>
    <w:rsid w:val="00792342"/>
    <w:rsid w:val="007977A8"/>
    <w:rsid w:val="007B512A"/>
    <w:rsid w:val="007C2097"/>
    <w:rsid w:val="007D6A07"/>
    <w:rsid w:val="007E7DC8"/>
    <w:rsid w:val="007F7259"/>
    <w:rsid w:val="008040A8"/>
    <w:rsid w:val="008279FA"/>
    <w:rsid w:val="00857FA7"/>
    <w:rsid w:val="008626E7"/>
    <w:rsid w:val="00870EE7"/>
    <w:rsid w:val="00873C04"/>
    <w:rsid w:val="008863B9"/>
    <w:rsid w:val="0089729B"/>
    <w:rsid w:val="008A45A6"/>
    <w:rsid w:val="008D3BC6"/>
    <w:rsid w:val="008D3CCC"/>
    <w:rsid w:val="008F1ED8"/>
    <w:rsid w:val="008F3789"/>
    <w:rsid w:val="008F686C"/>
    <w:rsid w:val="009055C0"/>
    <w:rsid w:val="009148DE"/>
    <w:rsid w:val="00941E30"/>
    <w:rsid w:val="009613DB"/>
    <w:rsid w:val="009777D9"/>
    <w:rsid w:val="00991B88"/>
    <w:rsid w:val="009A5753"/>
    <w:rsid w:val="009A579D"/>
    <w:rsid w:val="009E0719"/>
    <w:rsid w:val="009E3297"/>
    <w:rsid w:val="009F734F"/>
    <w:rsid w:val="00A246B6"/>
    <w:rsid w:val="00A3276A"/>
    <w:rsid w:val="00A43DB6"/>
    <w:rsid w:val="00A47E70"/>
    <w:rsid w:val="00A50CF0"/>
    <w:rsid w:val="00A554E4"/>
    <w:rsid w:val="00A560D4"/>
    <w:rsid w:val="00A7671C"/>
    <w:rsid w:val="00A93170"/>
    <w:rsid w:val="00AA2CBC"/>
    <w:rsid w:val="00AC5820"/>
    <w:rsid w:val="00AD1CD8"/>
    <w:rsid w:val="00B066EB"/>
    <w:rsid w:val="00B07803"/>
    <w:rsid w:val="00B258BB"/>
    <w:rsid w:val="00B570EC"/>
    <w:rsid w:val="00B67B97"/>
    <w:rsid w:val="00B94D72"/>
    <w:rsid w:val="00B968C8"/>
    <w:rsid w:val="00B97AB7"/>
    <w:rsid w:val="00BA3EC5"/>
    <w:rsid w:val="00BA51D9"/>
    <w:rsid w:val="00BB5DFC"/>
    <w:rsid w:val="00BB6E56"/>
    <w:rsid w:val="00BD279D"/>
    <w:rsid w:val="00BD6BB8"/>
    <w:rsid w:val="00BD6EBA"/>
    <w:rsid w:val="00BE5F8C"/>
    <w:rsid w:val="00C11309"/>
    <w:rsid w:val="00C264EB"/>
    <w:rsid w:val="00C42C38"/>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A4138"/>
    <w:rsid w:val="00DB4C98"/>
    <w:rsid w:val="00DE34CF"/>
    <w:rsid w:val="00DF727E"/>
    <w:rsid w:val="00E13F3D"/>
    <w:rsid w:val="00E34898"/>
    <w:rsid w:val="00E37AAA"/>
    <w:rsid w:val="00E779EC"/>
    <w:rsid w:val="00E8235D"/>
    <w:rsid w:val="00EA457C"/>
    <w:rsid w:val="00EB09B7"/>
    <w:rsid w:val="00EC14A8"/>
    <w:rsid w:val="00EE6C1C"/>
    <w:rsid w:val="00EE7D7C"/>
    <w:rsid w:val="00F25D98"/>
    <w:rsid w:val="00F300FB"/>
    <w:rsid w:val="00F47C30"/>
    <w:rsid w:val="00F92B14"/>
    <w:rsid w:val="00F9651E"/>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B1Zchn">
    <w:name w:val="B1 Zchn"/>
    <w:link w:val="B1"/>
    <w:qFormat/>
    <w:rsid w:val="005200AA"/>
    <w:rPr>
      <w:rFonts w:ascii="Times New Roman" w:hAnsi="Times New Roman"/>
      <w:lang w:val="en-GB" w:eastAsia="en-US"/>
    </w:rPr>
  </w:style>
  <w:style w:type="character" w:customStyle="1" w:styleId="TFChar">
    <w:name w:val="TF Char"/>
    <w:link w:val="TF"/>
    <w:qFormat/>
    <w:rsid w:val="005200AA"/>
    <w:rPr>
      <w:rFonts w:ascii="Arial" w:hAnsi="Arial"/>
      <w:b/>
      <w:lang w:val="en-GB" w:eastAsia="en-US"/>
    </w:rPr>
  </w:style>
  <w:style w:type="character" w:customStyle="1" w:styleId="THChar">
    <w:name w:val="TH Char"/>
    <w:link w:val="TH"/>
    <w:qFormat/>
    <w:rsid w:val="005200AA"/>
    <w:rPr>
      <w:rFonts w:ascii="Arial" w:hAnsi="Arial"/>
      <w:b/>
      <w:lang w:val="en-GB" w:eastAsia="en-US"/>
    </w:rPr>
  </w:style>
  <w:style w:type="character" w:customStyle="1" w:styleId="B2Char">
    <w:name w:val="B2 Char"/>
    <w:link w:val="B2"/>
    <w:locked/>
    <w:rsid w:val="005200AA"/>
    <w:rPr>
      <w:rFonts w:ascii="Times New Roman" w:hAnsi="Times New Roman"/>
      <w:lang w:val="en-GB" w:eastAsia="en-US"/>
    </w:rPr>
  </w:style>
  <w:style w:type="character" w:customStyle="1" w:styleId="Heading4Char">
    <w:name w:val="Heading 4 Char"/>
    <w:basedOn w:val="DefaultParagraphFont"/>
    <w:link w:val="Heading4"/>
    <w:rsid w:val="005200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5</Pages>
  <Words>1454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2020-02-03T08:32:00Z</dcterms:created>
  <dcterms:modified xsi:type="dcterms:W3CDTF">2024-08-08T09:45:00Z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(3)fRSPmXOPGyBiiRH7s5NNQFeXek8vLis0+4zdaMMfPnfxbiTEdf/XqM9x80vLX7VqqLo/9MBw
WXliFoNNpC58OVuvFS0YzNkkFu5eAJ9Kh7dY3gzoz51DKp2Javpt5eW3Zzi/U4ghYgnw3RXf
K9nODp0EkYJgTrYuW27Lp4W1vulPW614wRxD5aGU8xHhx/mkfOOYZPSPmiU2CVoGPfwaK6I+
foDbN2FPfCr6eV0HHG</vt:lpwstr>
  </property>
  <property fmtid="{D5CDD505-2E9C-101B-9397-08002B2CF9AE}" pid="22" name="_2015_ms_pID_7253431">
    <vt:lpwstr>FX1wIi15VLSFdY1+0YhAx9CufLYgm+r7kdKi1r111YmVgry3NMrwzt
mZAiha/TJUY5YWcDt/PCoapk1w9bfvysF4fLwnguk6qomISLnLlWJ+N+rbmOm3u9tZ7X1Nr1
ybxc4XQTngBNa7hJGIvYO1BuhqHYVv2OSrs1ZdhI5Th5uXONf9lmuODeME1wjSXRC3n0NeyG
e+8ebgDvTl5P0HzB1LTvcckL74WzpvVhSvuX</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1723079518</vt:lpwstr>
  </property>
</Properties>
</file>